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8"/>
        </w:rPr>
        <w:t>FLOWGRAMMER  /  COMPLETED EXAMPLE  /  1 OF 2</w:t>
      </w:r>
    </w:p>
    <w:p>
      <w:pPr>
        <w:pStyle w:val="Title"/>
      </w:pPr>
      <w:r>
        <w:t>Document Processing Workflow Planner</w:t>
      </w:r>
    </w:p>
    <w:p>
      <w:r>
        <w:t>Use the completed example to understand the decisions, then fill in pages 3 and 4 for one document workflow. This planner defines a pilot; it does not certify a system for production.</w:t>
      </w:r>
    </w:p>
    <w:p>
      <w:r>
        <w:t>The company, invoice and timings below are fictional. They show how to complete the worksheet, not measured client results.</w:t>
      </w:r>
    </w:p>
    <w:p>
      <w:pPr>
        <w:pStyle w:val="Heading2"/>
      </w:pPr>
      <w:r>
        <w:t>Define the outcome</w:t>
      </w:r>
    </w:p>
    <w:p>
      <w:r>
        <w:t>Receive supplier invoice PDFs in one shared inbox, prepare checked fields for an accounts payable reviewer, then create a draft accounting record after approval.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8352"/>
      </w:tblGrid>
      <w:tr>
        <w:trPr>
          <w:tblHeader/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Completed example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Intake and scope</w:t>
            </w:r>
          </w:p>
        </w:tc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One shared inbox; simple supplier invoice PDFs. Register each file with an intake ID and keep the original.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Owner and destination</w:t>
            </w:r>
          </w:p>
        </w:tc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Accounts payable lead; draft record in the accounting system. Review the queue each working day.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Outside this pilot</w:t>
            </w:r>
          </w:p>
        </w:tc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Payments, bank-detail changes, contracts, credit notes and invoices with additional adjustments.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Access and retention</w:t>
            </w:r>
          </w:p>
        </w:tc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Approved storage and extraction service; access limited to finance staff and the service account. Finance owner sets retention before live use.</w:t>
            </w:r>
          </w:p>
        </w:tc>
      </w:tr>
    </w:tbl>
    <w:p>
      <w:pPr>
        <w:spacing w:after="0" w:before="0" w:line="60" w:lineRule="exact"/>
      </w:pPr>
      <w:r>
        <w:rPr>
          <w:sz w:val="4"/>
        </w:rPr>
        <w:t xml:space="preserve"> </w:t>
      </w:r>
    </w:p>
    <w:p>
      <w:pPr>
        <w:pStyle w:val="Heading2"/>
      </w:pPr>
      <w:r>
        <w:t>Specify the fields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2016"/>
        <w:gridCol w:w="6552"/>
      </w:tblGrid>
      <w:tr>
        <w:trPr>
          <w:tblHeader/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Sample value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Check before approval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Supplier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Example Supply Co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Match an existing supplier; review unknown or ambiguous matches.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Invoice number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DEMO-1042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Required; check supplier and invoice number for duplicates.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Invoice date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2026-09-01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Valid and unambiguous; retain the original date text.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Currency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CAD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Explicit on the document; do not infer from $ alone.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Subtotal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200.00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Readable numeric value.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Tax shown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26.00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Readable numeric value, including explicit zero if applicable.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Total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226.00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Subtotal plus tax equals total for this simple invoice.</w:t>
            </w:r>
          </w:p>
        </w:tc>
      </w:tr>
    </w:tbl>
    <w:p>
      <w:pPr>
        <w:spacing w:after="0" w:before="0" w:line="60" w:lineRule="exact"/>
      </w:pPr>
      <w:r>
        <w:rPr>
          <w:sz w:val="4"/>
        </w:rPr>
        <w:t xml:space="preserve"> </w:t>
      </w:r>
    </w:p>
    <w:p>
      <w:r>
        <w:t>Keep the source text and extracted value together. Record missing fields as missing. Checking the arithmetic does not establish the correct tax treatment or authorise payment.</w:t>
      </w:r>
    </w:p>
    <w:p>
      <w:r>
        <w:br w:type="page"/>
      </w:r>
    </w:p>
    <w:p>
      <w:r>
        <w:rPr>
          <w:b/>
          <w:sz w:val="18"/>
        </w:rPr>
        <w:t>FLOWGRAMMER  /  COMPLETED EXAMPLE  /  2 OF 2</w:t>
      </w:r>
    </w:p>
    <w:p>
      <w:pPr>
        <w:pStyle w:val="Title"/>
      </w:pPr>
      <w:r>
        <w:t>Review and test the example</w:t>
      </w:r>
    </w:p>
    <w:p>
      <w:pPr>
        <w:pStyle w:val="Heading2"/>
      </w:pPr>
      <w:r>
        <w:t>Set the review rules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tblHeader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Condition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Owner and required action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All stated checks pass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Accounts payable reviewer still approves every invoice during the pilot.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Duplicate DEMO-1042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Reviewer compares the earlier record. Hold any conflicting version; do not create a second record.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Invoice number missing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Reviewer requests a corrected invoice. Keep the item on hold.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Total reads 286.00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Reviewer compares the original: 200.00 + 26.00 = 226.00. Correct extraction or ask the supplier to resolve the document.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Destination write fails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Workflow owner retains the approved item, checks for an existing destination record and retries without duplication.</w:t>
            </w:r>
          </w:p>
        </w:tc>
      </w:tr>
    </w:tbl>
    <w:p>
      <w:pPr>
        <w:spacing w:after="0" w:before="0" w:line="60" w:lineRule="exact"/>
      </w:pPr>
      <w:r>
        <w:rPr>
          <w:sz w:val="4"/>
        </w:rPr>
        <w:t xml:space="preserve"> </w:t>
      </w:r>
    </w:p>
    <w:p>
      <w:r>
        <w:t>Reviewer actions: approve, correct, reject, request information or escalate. Record original value, correction, reason, reviewer, decision time and destination reference. Payment approval stays in the existing process.</w:t>
      </w:r>
    </w:p>
    <w:p>
      <w:pPr>
        <w:pStyle w:val="Heading2"/>
      </w:pPr>
      <w:r>
        <w:t>Write expected test results before running the pilot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6336"/>
      </w:tblGrid>
      <w:tr>
        <w:trPr>
          <w:tblHeader/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Test input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Expected result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Complete DEMO-1042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Extract the seven fields; await approval; create one draft record.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Same invoice arrives again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Flag possible duplicate; create no second record.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Invoice number absent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Flag missing field; hold for corrected document.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Total 286.00, other amounts unchanged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Flag arithmetic mismatch; hold for review.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Unreadable scan or wrong document type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Visible exception with owner; no approved record.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Destination failure then retry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Approved item remains traceable; at most one destination record.</w:t>
            </w:r>
          </w:p>
        </w:tc>
      </w:tr>
    </w:tbl>
    <w:p>
      <w:pPr>
        <w:spacing w:after="0" w:before="0" w:line="60" w:lineRule="exact"/>
      </w:pPr>
      <w:r>
        <w:rPr>
          <w:sz w:val="4"/>
        </w:rPr>
        <w:t xml:space="preserve"> </w:t>
      </w:r>
    </w:p>
    <w:p>
      <w:pPr>
        <w:pStyle w:val="Heading2"/>
      </w:pPr>
      <w:r>
        <w:t>Measure and decide</w:t>
      </w:r>
    </w:p>
    <w:p>
      <w:r>
        <w:t>Illustrative monthly baseline: 300 invoices x 6 handling minutes / 60 = 30 hours. At 2 minutes after the pilot: 10 hours. Potential capacity released: 20 hours before maintenance. These assumptions are not a savings forecast.</w:t>
      </w:r>
    </w:p>
    <w:p>
      <w:r>
        <w:t>Pilot gate: all listed exception tests stop correctly; every correction is traceable; retries create no duplicate record. Test representative layouts too. Finance owner reviews results before approving any wider use.</w:t>
      </w:r>
    </w:p>
    <w:p>
      <w:r>
        <w:br w:type="page"/>
      </w:r>
    </w:p>
    <w:p>
      <w:r>
        <w:rPr>
          <w:b/>
          <w:sz w:val="18"/>
        </w:rPr>
        <w:t>FLOWGRAMMER  /  YOUR WORKSHEET  /  1 OF 2</w:t>
      </w:r>
    </w:p>
    <w:p>
      <w:pPr>
        <w:pStyle w:val="Title"/>
      </w:pPr>
      <w:r>
        <w:t>Plan your document workflow</w:t>
      </w:r>
    </w:p>
    <w:p>
      <w:r>
        <w:t>Choose one document type. Replace the prompts below with decisions your team can test. Add rows in the editable version if your process needs more space.</w:t>
      </w:r>
    </w:p>
    <w:p>
      <w:r>
        <w:rPr>
          <w:b/>
        </w:rPr>
        <w:t>Document type and outcome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88"/>
        <w:gridCol w:w="6480"/>
      </w:tblGrid>
      <w:tr>
        <w:trPr>
          <w:tblHeader/>
          <w:cantSplit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Your answer</w:t>
            </w:r>
          </w:p>
        </w:tc>
      </w:tr>
      <w:tr>
        <w:trPr>
          <w:cantSplit/>
          <w:trHeight w:val="389" w:hRule="atLeast"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Where documents arrive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Owner and review deadline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Approved destination and final status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Outside this pilot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Who can access files and which services may receive them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Storage and retention owner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</w:tbl>
    <w:p>
      <w:pPr>
        <w:spacing w:after="0" w:before="0" w:line="60" w:lineRule="exact"/>
      </w:pPr>
      <w:r>
        <w:rPr>
          <w:sz w:val="4"/>
        </w:rPr>
        <w:t xml:space="preserve"> </w:t>
      </w:r>
    </w:p>
    <w:p>
      <w:pPr>
        <w:pStyle w:val="Heading2"/>
      </w:pPr>
      <w:r>
        <w:t>Required fields and checks</w:t>
      </w:r>
    </w:p>
    <w:p>
      <w:r>
        <w:t>Name each field, a sample value, and the rule for missing, invalid or conflicting data.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2520"/>
        <w:gridCol w:w="5472"/>
      </w:tblGrid>
      <w:tr>
        <w:trPr>
          <w:tblHeader/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Example value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Validation rule</w:t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</w:tbl>
    <w:p>
      <w:pPr>
        <w:spacing w:after="0" w:before="0" w:line="60" w:lineRule="exact"/>
      </w:pPr>
      <w:r>
        <w:rPr>
          <w:sz w:val="4"/>
        </w:rPr>
        <w:t xml:space="preserve"> </w:t>
      </w:r>
    </w:p>
    <w:p>
      <w:r>
        <w:rPr>
          <w:b/>
        </w:rPr>
        <w:t>Which actions always require a person</w:t>
      </w:r>
    </w:p>
    <w:p>
      <w:r>
        <w:t>________________________________________________________________________________</w:t>
      </w:r>
    </w:p>
    <w:p>
      <w:r>
        <w:br w:type="page"/>
      </w:r>
    </w:p>
    <w:p>
      <w:r>
        <w:rPr>
          <w:b/>
          <w:sz w:val="18"/>
        </w:rPr>
        <w:t>FLOWGRAMMER  /  YOUR WORKSHEET  /  2 OF 2</w:t>
      </w:r>
    </w:p>
    <w:p>
      <w:pPr>
        <w:pStyle w:val="Title"/>
      </w:pPr>
      <w:r>
        <w:t>Test and measure your workflow</w:t>
      </w:r>
    </w:p>
    <w:p>
      <w:r>
        <w:t>Define the expected action first. Run the test, record what happened, and resolve failures before expanding the pilot.</w:t>
      </w:r>
    </w:p>
    <w:p>
      <w:pPr>
        <w:pStyle w:val="Heading2"/>
      </w:pPr>
      <w:r>
        <w:t>Review and recovery rules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6624"/>
      </w:tblGrid>
      <w:tr>
        <w:trPr>
          <w:tblHeader/>
          <w:cantSplit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Trigger</w:t>
            </w:r>
          </w:p>
        </w:tc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Owner and action</w:t>
            </w:r>
          </w:p>
        </w:tc>
      </w:tr>
      <w:tr>
        <w:trPr>
          <w:cantSplit/>
          <w:trHeight w:val="490" w:hRule="atLeast"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Missing or unreadable field</w:t>
            </w:r>
          </w:p>
        </w:tc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90" w:hRule="atLeast"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Possible duplicate or conflict</w:t>
            </w:r>
          </w:p>
        </w:tc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90" w:hRule="atLeast"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Destination unavailable or retry</w:t>
            </w:r>
          </w:p>
        </w:tc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</w:tbl>
    <w:p>
      <w:pPr>
        <w:spacing w:after="0" w:before="0" w:line="60" w:lineRule="exact"/>
      </w:pPr>
      <w:r>
        <w:rPr>
          <w:sz w:val="4"/>
        </w:rPr>
        <w:t xml:space="preserve"> </w:t>
      </w:r>
    </w:p>
    <w:p>
      <w:pPr>
        <w:pStyle w:val="Heading2"/>
      </w:pPr>
      <w:r>
        <w:t>Pilot test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3960"/>
        <w:gridCol w:w="4032"/>
      </w:tblGrid>
      <w:tr>
        <w:trPr>
          <w:tblHeader/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Test case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Expected result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Actual result or fix</w:t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Normal document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Duplicate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Missing field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Conflicting values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432" w:hRule="atLeast"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Failed handoff and retry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</w:tbl>
    <w:p>
      <w:pPr>
        <w:spacing w:after="0" w:before="0" w:line="60" w:lineRule="exact"/>
      </w:pPr>
      <w:r>
        <w:rPr>
          <w:sz w:val="4"/>
        </w:rPr>
        <w:t xml:space="preserve"> </w:t>
      </w:r>
    </w:p>
    <w:p>
      <w:pPr>
        <w:pStyle w:val="Heading2"/>
      </w:pPr>
      <w:r>
        <w:t>Baseline and pilot measurements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48"/>
        <w:gridCol w:w="2160"/>
        <w:gridCol w:w="2160"/>
      </w:tblGrid>
      <w:tr>
        <w:trPr>
          <w:tblHeader/>
          <w:cantSplit/>
        </w:trPr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Before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C46"/>
          </w:tcPr>
          <w:p>
            <w:pPr>
              <w:spacing w:after="20" w:line="245" w:lineRule="auto"/>
            </w:pPr>
            <w:r>
              <w:rPr>
                <w:b/>
                <w:color w:val="FFFFFF"/>
                <w:sz w:val="18"/>
              </w:rPr>
              <w:t>After pilot</w:t>
            </w:r>
          </w:p>
        </w:tc>
      </w:tr>
      <w:tr>
        <w:trPr>
          <w:cantSplit/>
          <w:trHeight w:val="317" w:hRule="atLeast"/>
        </w:trPr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Documents per month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317" w:hRule="atLeast"/>
        </w:trPr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Average active minutes per document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317" w:hRule="atLeast"/>
        </w:trPr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Documents needing correction / total reviewed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317" w:hRule="atLeast"/>
        </w:trPr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  <w:t>Typical elapsed time to approval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  <w:tr>
        <w:trPr>
          <w:cantSplit/>
          <w:trHeight w:val="317" w:hRule="atLeast"/>
        </w:trPr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  <w:t>Monthly maintenance hours and operating cost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5"/>
          </w:tcPr>
          <w:p>
            <w:pPr>
              <w:spacing w:after="20" w:line="245" w:lineRule="auto"/>
            </w:pPr>
            <w:r>
              <w:rPr>
                <w:sz w:val="18"/>
              </w:rPr>
            </w:r>
          </w:p>
        </w:tc>
      </w:tr>
    </w:tbl>
    <w:p>
      <w:pPr>
        <w:spacing w:after="0" w:before="0" w:line="60" w:lineRule="exact"/>
      </w:pPr>
      <w:r>
        <w:rPr>
          <w:sz w:val="4"/>
        </w:rPr>
        <w:t xml:space="preserve"> </w:t>
      </w:r>
    </w:p>
    <w:p>
      <w:r>
        <w:t>Monthly handling hours = documents x average handling minutes / 60. Subtract remaining handling and maintenance from the baseline. Capacity released is not automatically a cash saving.</w:t>
      </w:r>
    </w:p>
    <w:p>
      <w:r>
        <w:t>Pilot acceptance criteria: _______________________________________________________</w:t>
        <w:br/>
        <w:t>_____________________________________________________________________________</w:t>
      </w:r>
    </w:p>
    <w:p>
      <w:r>
        <w:t>Decision: proceed / revise / stop     Owner: ____________________     Date: ____________</w:t>
      </w:r>
    </w:p>
    <w:sectPr w:rsidR="00FC693F" w:rsidRPr="0006063C" w:rsidSect="00034616">
      <w:footerReference w:type="default" r:id="rId9"/>
      <w:pgSz w:w="12240" w:h="15840"/>
      <w:pgMar w:top="864" w:right="936" w:bottom="864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Flowgrammer  |  flowgrammer.ca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Processing Workflow Planner</dc:title>
  <dc:subject>A completed invoice example and a blank document workflow worksheet</dc:subject>
  <dc:creator>Flowgrammer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